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Richter Acoustic-Lightboard® with MR </w:t>
      </w:r>
      <w:r w:rsidR="00271203">
        <w:rPr>
          <w:sz w:val="24"/>
          <w:szCs w:val="24"/>
        </w:rPr>
        <w:t xml:space="preserve">075 </w:t>
      </w:r>
      <w:r>
        <w:rPr>
          <w:sz w:val="24"/>
          <w:szCs w:val="24"/>
        </w:rPr>
        <w:t>50</w:t>
      </w:r>
      <w:r w:rsidR="00271203">
        <w:rPr>
          <w:sz w:val="24"/>
          <w:szCs w:val="24"/>
        </w:rPr>
        <w:t>0</w:t>
      </w:r>
      <w:r>
        <w:rPr>
          <w:sz w:val="24"/>
          <w:szCs w:val="24"/>
        </w:rPr>
        <w:t xml:space="preserve"> V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A06276" w:rsidRDefault="00A06276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Micro-perforations at 0.</w:t>
      </w:r>
      <w:r w:rsidR="00D30832">
        <w:rPr>
          <w:sz w:val="24"/>
          <w:szCs w:val="24"/>
        </w:rPr>
        <w:t xml:space="preserve">75mm in diameter spaced at </w:t>
      </w:r>
      <w:r>
        <w:rPr>
          <w:sz w:val="24"/>
          <w:szCs w:val="24"/>
        </w:rPr>
        <w:t xml:space="preserve">5mm on center. Second </w:t>
      </w:r>
    </w:p>
    <w:p w:rsidR="00FF4140" w:rsidRDefault="00A06276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ab/>
        <w:t>series of Micro Perforations</w:t>
      </w:r>
      <w:r w:rsidR="00D022CC">
        <w:rPr>
          <w:sz w:val="24"/>
          <w:szCs w:val="24"/>
        </w:rPr>
        <w:t xml:space="preserve"> set in between the first micro-perforations and offset 45 degrees r</w:t>
      </w:r>
      <w:r w:rsidR="00D30832">
        <w:rPr>
          <w:sz w:val="24"/>
          <w:szCs w:val="24"/>
        </w:rPr>
        <w:t>esulting in the rows spaced at 2.</w:t>
      </w:r>
      <w:r w:rsidR="00D022CC">
        <w:rPr>
          <w:sz w:val="24"/>
          <w:szCs w:val="24"/>
        </w:rPr>
        <w:t xml:space="preserve">5mm on center. </w:t>
      </w:r>
      <w:r w:rsidR="00AC4065">
        <w:rPr>
          <w:sz w:val="24"/>
          <w:szCs w:val="24"/>
        </w:rPr>
        <w:t>The micro perforations have an unperforated border minimum 10 mm at all four edges.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 rigid perimeter frame at 25mm or 50mm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10mm center to center. 50mm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6B223F">
        <w:rPr>
          <w:sz w:val="24"/>
          <w:szCs w:val="24"/>
        </w:rPr>
        <w:t>0.8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110AFE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F81F8E" w:rsidRDefault="00F81F8E" w:rsidP="00F81F8E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F81F8E" w:rsidRDefault="00F81F8E" w:rsidP="00F81F8E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 Clear finished.</w:t>
      </w:r>
    </w:p>
    <w:p w:rsidR="00F81F8E" w:rsidRDefault="00F81F8E" w:rsidP="00F81F8E">
      <w:pPr>
        <w:spacing w:after="0"/>
        <w:ind w:left="1431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C balancing veneer for panel stability.</w:t>
      </w:r>
    </w:p>
    <w:p w:rsidR="00F81F8E" w:rsidRDefault="00D05991" w:rsidP="00F81F8E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bookmarkStart w:id="0" w:name="_GoBack"/>
      <w:bookmarkEnd w:id="0"/>
      <w:r w:rsidR="00F81F8E">
        <w:rPr>
          <w:sz w:val="24"/>
          <w:szCs w:val="24"/>
        </w:rPr>
        <w:t>.</w:t>
      </w:r>
    </w:p>
    <w:p w:rsidR="00FF4140" w:rsidRDefault="00FF4140" w:rsidP="00F81F8E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110AFE"/>
    <w:rsid w:val="00115649"/>
    <w:rsid w:val="0024349C"/>
    <w:rsid w:val="00271203"/>
    <w:rsid w:val="00495DA3"/>
    <w:rsid w:val="00563AED"/>
    <w:rsid w:val="006B223F"/>
    <w:rsid w:val="006F03E2"/>
    <w:rsid w:val="00A06276"/>
    <w:rsid w:val="00A515BC"/>
    <w:rsid w:val="00A733DA"/>
    <w:rsid w:val="00AC4065"/>
    <w:rsid w:val="00D022CC"/>
    <w:rsid w:val="00D05991"/>
    <w:rsid w:val="00D30832"/>
    <w:rsid w:val="00F81F8E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9</cp:revision>
  <dcterms:created xsi:type="dcterms:W3CDTF">2016-02-19T07:11:00Z</dcterms:created>
  <dcterms:modified xsi:type="dcterms:W3CDTF">2016-11-14T07:17:00Z</dcterms:modified>
</cp:coreProperties>
</file>